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b/>
          <w:sz w:val="36"/>
          <w:szCs w:val="24"/>
        </w:rPr>
        <w:t>I этап</w:t>
      </w:r>
      <w:r w:rsidRPr="00C12E3E">
        <w:rPr>
          <w:rFonts w:ascii="Times New Roman" w:hAnsi="Times New Roman" w:cs="Times New Roman"/>
          <w:sz w:val="24"/>
          <w:szCs w:val="24"/>
        </w:rPr>
        <w:t>: После изучения первых трех тем необходимо выполнить один из вариантов контрольной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F32">
        <w:rPr>
          <w:rFonts w:ascii="Times New Roman" w:hAnsi="Times New Roman" w:cs="Times New Roman"/>
          <w:sz w:val="24"/>
          <w:szCs w:val="24"/>
        </w:rPr>
        <w:t xml:space="preserve"> По последней цифре журнала.</w:t>
      </w:r>
    </w:p>
    <w:p w:rsidR="00C12E3E" w:rsidRPr="00CE4330" w:rsidRDefault="00C12E3E" w:rsidP="00C12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30">
        <w:rPr>
          <w:rFonts w:ascii="Times New Roman" w:hAnsi="Times New Roman" w:cs="Times New Roman"/>
          <w:b/>
          <w:sz w:val="24"/>
          <w:szCs w:val="24"/>
        </w:rPr>
        <w:t xml:space="preserve">ВАРИАНТ 5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ФЕНОМЕН КОНФОРМИЗМА В ДЕЛОВОМ ОБЩЕНИИ. ЛИДЕРСТВО И РУКОВОДСТВО ГРУППОЙ. ТИПЫ ЛИДЕРОВ В ГРУППЕ.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 ТЕСТОВЫЕ ЗАДАНИЯ: </w:t>
      </w:r>
    </w:p>
    <w:p w:rsidR="00C12E3E" w:rsidRPr="00CE4330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1. ТЕРМИН «ЭТИКА» ДЛЯ ОБОЗНАЧЕНИЯ УЧЕНИЯ О НРАВСТВЕННОСТИ БЫЛ ВВЕДЕН</w:t>
      </w:r>
    </w:p>
    <w:p w:rsidR="00C12E3E" w:rsidRPr="00CE4330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330">
        <w:rPr>
          <w:rFonts w:ascii="Times New Roman" w:hAnsi="Times New Roman" w:cs="Times New Roman"/>
          <w:sz w:val="24"/>
          <w:szCs w:val="24"/>
        </w:rPr>
        <w:t xml:space="preserve">А) ПЛАТОНОМ;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330">
        <w:rPr>
          <w:rFonts w:ascii="Times New Roman" w:hAnsi="Times New Roman" w:cs="Times New Roman"/>
          <w:sz w:val="24"/>
          <w:szCs w:val="24"/>
        </w:rPr>
        <w:t>Б) АРИСТОТЕЛЕМ</w:t>
      </w:r>
      <w:r w:rsidRPr="00C12E3E">
        <w:rPr>
          <w:rFonts w:ascii="Times New Roman" w:hAnsi="Times New Roman" w:cs="Times New Roman"/>
          <w:sz w:val="24"/>
          <w:szCs w:val="24"/>
        </w:rPr>
        <w:t>;</w:t>
      </w:r>
    </w:p>
    <w:p w:rsidR="00CE4330" w:rsidRDefault="00CE4330" w:rsidP="00CE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ГИППОКРАТОМ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2.</w:t>
      </w:r>
      <w:r w:rsidRPr="00C12E3E">
        <w:rPr>
          <w:rFonts w:ascii="Times New Roman" w:hAnsi="Times New Roman" w:cs="Times New Roman"/>
          <w:sz w:val="24"/>
          <w:szCs w:val="24"/>
        </w:rPr>
        <w:tab/>
        <w:t>ЭТИКА ДЕЛОВЫХ ОТНОШЕНИЙ ВЫДЕЛЯЕТ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НОРМЫ И ПРАВИЛА ПОВЕДЕНИЯ ОППОНЕНТОВ;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ПРОФЕССИОНАЛЬНЫЙ ПОРЯДОК;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В) СФЕРУ МИКРОКЛИМАТА В КОЛЛЕКТИВЕ;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Г) ПРОФЕССИОНАЛЬНУЮ РИТОРИКУ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3. ПСИХОЛОГИЧЕСКАЯ СПОСОБНОСТЬ ЧЕЛОВЕКА ВСТАТЬ В ПОЛОЖЕНИЕ ДРУГОГО, ПЕРЕМЕСТИВШИСЬ В ЕГО СОСТОЯНИЕ И СИТУАЦИЮ НАЗЫВАЕТСЯ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А) ЭМПАТИЕЙ;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СИМПАТИЕЙ;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ДЕТЕРМИНАЦИЕЙ;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Г) РЕФЛЕКСИЕЙ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4.</w:t>
      </w:r>
      <w:r w:rsidRPr="00C12E3E">
        <w:rPr>
          <w:rFonts w:ascii="Times New Roman" w:hAnsi="Times New Roman" w:cs="Times New Roman"/>
          <w:sz w:val="24"/>
          <w:szCs w:val="24"/>
        </w:rPr>
        <w:tab/>
        <w:t>ПОНЯТИЕ « HUMAN FACTOR» ДОСЛОВНО ПЕРЕВОДИТСЯ КАК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ФАКТОР ЧЕЛОВЕЧЕСКОГО ОТНОШЕНИЯ;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НОРМЫ ЧЕЛОВЕЧЕСКОГО ПОВЕДЕНИЯ;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ВСЕ, ЧТО ЗАВИСИТ ОТ ЧЕЛОВЕКА;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Г) ЧЕЛОВЕЧЕСКОЕ ОБЩЕНИЕ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5.</w:t>
      </w:r>
      <w:r w:rsidRPr="00C12E3E">
        <w:rPr>
          <w:rFonts w:ascii="Times New Roman" w:hAnsi="Times New Roman" w:cs="Times New Roman"/>
          <w:sz w:val="24"/>
          <w:szCs w:val="24"/>
        </w:rPr>
        <w:tab/>
        <w:t>ЭТИКУ МОЖНО ПРЕДСТАВИТЬ В ВИДОВОМ РАСКЛАДЕ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lastRenderedPageBreak/>
        <w:t xml:space="preserve">А) ОБЩЕЧЕЛОВЕЧЕСКАЯ И ПРОФЕССИОНАЛЬНАЯ;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ПРАВОВАЯ И ОРГАНИЗАЦИОННАЯ;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СОЦИАЛЬНАЯ И ЭКОНОМИЧЕСКАЯ;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6. ПОД СТИЛЕМ РУКОВОДСТВА ПРИ ФОРМИРОВАНИИ МЕЖЛИЧНОСТНЫХ ОТНОШЕНИЙ В КОЛЛЕКТИВЕ ПОНИМАЕТСЯ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СОВОКУПНОСТЬ МЕТОДОВ ВОЗДЕЙСТВИЯ РУКОВОДИТЕЛЯ, А ТАКЖЕ ФОРМА (ХАРАКТЕР, МАНЕРА) ИХ ПРИМЕНЕНИЯ;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МАНЕРА И СПОСОБЫ ДЕЛОВОГО ОБЩЕНИЯ;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СТРАТЕГИЯ И ТАКТИКА УПРАВЛЕНЧЕСКИХ ВОЗДЕЙСТВИЙ;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7.</w:t>
      </w:r>
      <w:r w:rsidRPr="00C12E3E">
        <w:rPr>
          <w:rFonts w:ascii="Times New Roman" w:hAnsi="Times New Roman" w:cs="Times New Roman"/>
          <w:sz w:val="24"/>
          <w:szCs w:val="24"/>
        </w:rPr>
        <w:tab/>
        <w:t>МЕЖЛИЧНОСТНЫЕ ОТНОШЕНИЯ – ЭТО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ОФИЦИАЛЬНЫЕ, ФОРМАЛЬНО ЗАКРЕПЛЕННЫЕ, ДЕЙСТВЕННЫЕ СВЯЗИ;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ОБЪЕКТИВНО ПЕРЕЖИВАЕМЫЕ, В РАЗНОЙ СТЕПЕНИ ОСОЗНАВАЕМЫЕ ВЗАИМОСВЯЗИ МЕЖДУ ЛЮДЬМИ;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ЭМОЦИОНАЛЬНАЯ ДИСТАНЦИЯ СОЧЕТАНИЯ ОФИЦИАЛЬНЫХ ОТНОШЕНИЙ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8. ИНТЕРПЕРСОНАЛЬНЫЕ ОТНОШЕНИЯ ВКЛЮЧАЮТ __ ЭЛЕМЕНТА ФОРМИРОВАНИЯ МЕЖЛИЧНОСТНЫХ ОТНОШЕНИЙ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ТРИ: </w:t>
      </w:r>
      <w:proofErr w:type="gramStart"/>
      <w:r w:rsidRPr="00C12E3E">
        <w:rPr>
          <w:rFonts w:ascii="Times New Roman" w:hAnsi="Times New Roman" w:cs="Times New Roman"/>
          <w:sz w:val="24"/>
          <w:szCs w:val="24"/>
        </w:rPr>
        <w:t>КОГНИТИВНЫЙ</w:t>
      </w:r>
      <w:proofErr w:type="gramEnd"/>
      <w:r w:rsidRPr="00C12E3E">
        <w:rPr>
          <w:rFonts w:ascii="Times New Roman" w:hAnsi="Times New Roman" w:cs="Times New Roman"/>
          <w:sz w:val="24"/>
          <w:szCs w:val="24"/>
        </w:rPr>
        <w:t xml:space="preserve">, АФФЕКТИВНЫЙ И ПОВЕДЕНЧЕСКИЙ;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ТРИ: </w:t>
      </w:r>
      <w:proofErr w:type="gramStart"/>
      <w:r w:rsidRPr="00C12E3E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C12E3E">
        <w:rPr>
          <w:rFonts w:ascii="Times New Roman" w:hAnsi="Times New Roman" w:cs="Times New Roman"/>
          <w:sz w:val="24"/>
          <w:szCs w:val="24"/>
        </w:rPr>
        <w:t xml:space="preserve">, ЭКОНОМИЧЕСКИЙ И ПОВЕДЕНЧЕСКИЙ;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ДВА: КОММУНИКАТИВНЫЙ И СОЦИАЛЬНЫЙ;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9. ФОРМИРОВАНИЕ ПРОФЕССИОНАЛЬНОЙ ЭТИЧЕСКОЙ ПЛАТФОРМЫ БАЗИРУЕТСЯ НА _______ ТИПОВЫХ ЭТИЧЕСКИХ ПРИНЦИПАХ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А) ВОСЬМИ;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Б) СЕМНАДЦАТИ; </w:t>
      </w:r>
    </w:p>
    <w:p w:rsidR="00C12E3E" w:rsidRPr="00C12E3E" w:rsidRDefault="00C12E3E" w:rsidP="00CE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В) ТРЕХ; </w:t>
      </w:r>
    </w:p>
    <w:p w:rsidR="00C12E3E" w:rsidRP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 xml:space="preserve">Г) ДВАДЦАТИ; </w:t>
      </w:r>
    </w:p>
    <w:p w:rsidR="00C12E3E" w:rsidRPr="00C12E3E" w:rsidRDefault="00C12E3E" w:rsidP="00CE433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E">
        <w:rPr>
          <w:rFonts w:ascii="Times New Roman" w:hAnsi="Times New Roman" w:cs="Times New Roman"/>
          <w:sz w:val="24"/>
          <w:szCs w:val="24"/>
        </w:rPr>
        <w:t>10. ПО ЭТИМОЛОГИИ СЛОВО ЭТИКА ПРОИСХОДИТ ОТ ГРЕЧЕСКОГО СЛОВА «ETHOS», ЧТО ОЗНАЧАЕТ….</w:t>
      </w:r>
    </w:p>
    <w:p w:rsidR="00C12E3E" w:rsidRDefault="00C12E3E" w:rsidP="00C12E3E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b/>
          <w:sz w:val="36"/>
          <w:szCs w:val="24"/>
        </w:rPr>
        <w:lastRenderedPageBreak/>
        <w:t>II этап:</w:t>
      </w:r>
      <w:r w:rsidRPr="001E0030">
        <w:rPr>
          <w:rFonts w:ascii="Times New Roman" w:hAnsi="Times New Roman" w:cs="Times New Roman"/>
          <w:sz w:val="36"/>
          <w:szCs w:val="24"/>
        </w:rPr>
        <w:t xml:space="preserve"> </w:t>
      </w:r>
      <w:r w:rsidRPr="00C12E3E">
        <w:rPr>
          <w:rFonts w:ascii="Times New Roman" w:hAnsi="Times New Roman" w:cs="Times New Roman"/>
          <w:sz w:val="24"/>
          <w:szCs w:val="24"/>
        </w:rPr>
        <w:t>После изучения 4 — 6 темы необходимо ответи</w:t>
      </w:r>
      <w:r>
        <w:rPr>
          <w:rFonts w:ascii="Times New Roman" w:hAnsi="Times New Roman" w:cs="Times New Roman"/>
          <w:sz w:val="24"/>
          <w:szCs w:val="24"/>
        </w:rPr>
        <w:t>ть на вопросы тестового задания.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Тестовые задания по дисциплине 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1. Дайте определение следующих понятий: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деловая коммуникация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деловой этикет;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коммуникативный барьер;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интеракция.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 2.  Установите соответствие.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Виды общения.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Формы общения.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а) презентация;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торги;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в) познавательное общение;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г) деловые переговоры;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д) телефонное общение;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е) суггестивное общение;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ж) ритуальное общение;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з) спор;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деловое совещание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3. Выберете букву правильного ответа.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1.</w:t>
      </w:r>
      <w:r w:rsidRPr="001E0030">
        <w:rPr>
          <w:rFonts w:ascii="Times New Roman" w:hAnsi="Times New Roman" w:cs="Times New Roman"/>
          <w:sz w:val="24"/>
          <w:szCs w:val="24"/>
        </w:rPr>
        <w:tab/>
        <w:t>На зрительное восприятие приходится: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а) около 10% информации;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около 50% информации;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около 90% информации.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 2. С помощью слуха человек воспринимает: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около 10% информации;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около 20% информации;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около 80% информации.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3. Установите буквенно-цифровое соответствие, определив, какой жест определяет смысл сказанного.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1. Вареники лепят вот так.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2. Полюбуйтесь ка на него.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3. Замкнутый круг какой-то.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4. Машинка шьет зигзагом.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5. Есть у вас дырокол?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движение сжатой в кулак правой руки вниз с нажимом;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указательным пальцем правой руки описывается круг;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в) жест вытянутой руки;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г) защипывающие движения пальцами;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д) жест в воздухе указательным пальцем налево-направ</w:t>
      </w:r>
      <w:r>
        <w:rPr>
          <w:rFonts w:ascii="Times New Roman" w:hAnsi="Times New Roman" w:cs="Times New Roman"/>
          <w:sz w:val="24"/>
          <w:szCs w:val="24"/>
        </w:rPr>
        <w:t>о, сверху вниз или снизу вверх.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6.Отредактируйте предложения, заменив слова, нарушающие смысловую точность высказывания в следующих фрагментах деловых посланий.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Эти данные позволили автору основать следующие выводы и предложения.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Необходимо еще раз обсчитать все данные.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Следует затвердить это на собрании.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Мне было  отказано  под  благоприятным  предлогом. 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Был  провозглашен   приговор суда.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Это достигалось самыми неугодными средствами.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ab/>
        <w:t xml:space="preserve">На заводе </w:t>
      </w:r>
      <w:r>
        <w:rPr>
          <w:rFonts w:ascii="Times New Roman" w:hAnsi="Times New Roman" w:cs="Times New Roman"/>
          <w:sz w:val="24"/>
          <w:szCs w:val="24"/>
        </w:rPr>
        <w:t>возникло нестерпимое положение.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7. Отметьте букву правильного ответа, определив тип приведенных ниже деловых писем.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А. В ответ на Ваш запрос сообщаем, чт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Кольмекс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» осуществляет поставки в Россию концентрата циркониевого порошкообразного (КЦП), производства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Вольногорского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ГГМК. Поставки осуществляются в г. Ростове н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партиями по 10–15 т. автомобильным транспортом.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извещение;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подтверждение;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в) напоминание;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г) просьба;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д) ответ;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е) сопроводительное письмо.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Б. Напоминаем Вам, что в соответствии с договором 24-16 от 16.04.2011. Вы должны завершить разработку проекта до 16.12.2011. Просим Вас сообщить состояние работы.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извещение;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подтверждение;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в) напоминание;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г) просьба;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д) ответ;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сопроводительное письмо.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8.Расшифруйте аббревиатуры. ЕЭС ЦБР ГНИ ММВБ МТБ ДНП НДС ЧИФ СКВ ИНН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9.Укажите соответствие: инцидент заносчивость суггестия самонаблюдение толерантный происшествие паритет внушение катарсис привлекательный дилемма потрясение фанаберия равенство интросп</w:t>
      </w:r>
      <w:r>
        <w:rPr>
          <w:rFonts w:ascii="Times New Roman" w:hAnsi="Times New Roman" w:cs="Times New Roman"/>
          <w:sz w:val="24"/>
          <w:szCs w:val="24"/>
        </w:rPr>
        <w:t>екция терпимый авантажный выбор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10. К вербальным средствам общения относятся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устная речь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письменная речь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 устная и письменная речь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интонации голоса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11.Какие из перечисленных ниже средств общения относятся 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невербальным?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жесты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позы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мимика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4) все перечисленные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выражение лица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12. Чье восприятие образа другого человека более объективно?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человека с положительной самооценкой, адаптированного к внешней среде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эмоциональной женщины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3) человека авторитарного типа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4) конформной (склонной к приспособленчеству) личности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5) человека с низкой самооценк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13. По утверждению австралийского специалиста А. Пиза, наибольший объем информации от другого человека передается нам с помощью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слов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E0030">
        <w:rPr>
          <w:rFonts w:ascii="Times New Roman" w:hAnsi="Times New Roman" w:cs="Times New Roman"/>
          <w:sz w:val="24"/>
          <w:szCs w:val="24"/>
        </w:rPr>
        <w:t>мимики, жестов, позы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тона голоса и его интонаций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4) всего выше </w:t>
      </w:r>
      <w:r>
        <w:rPr>
          <w:rFonts w:ascii="Times New Roman" w:hAnsi="Times New Roman" w:cs="Times New Roman"/>
          <w:sz w:val="24"/>
          <w:szCs w:val="24"/>
        </w:rPr>
        <w:t>перечисленного в равной степени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14. Для результативного проведения деловых встреч, бесед, переговоров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необходимо контролировать свои движения и мимику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стараться интерпретировать реакции партнера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понимать язык невербальных компонентов общения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пользоваться всеми выше перечис</w:t>
      </w:r>
      <w:r>
        <w:rPr>
          <w:rFonts w:ascii="Times New Roman" w:hAnsi="Times New Roman" w:cs="Times New Roman"/>
          <w:sz w:val="24"/>
          <w:szCs w:val="24"/>
        </w:rPr>
        <w:t>ленными пунктами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15. Равноправие участников, свободный обмен мнениями и взглядами подразумевает беседа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за «T»-образным столом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за круглым столом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за журнальным столиком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этот психол</w:t>
      </w:r>
      <w:r>
        <w:rPr>
          <w:rFonts w:ascii="Times New Roman" w:hAnsi="Times New Roman" w:cs="Times New Roman"/>
          <w:sz w:val="24"/>
          <w:szCs w:val="24"/>
        </w:rPr>
        <w:t>огический аспект не учитывается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16. Какой из перечисленных факторов может отрицательно повлиять на атмосферу общения при первой встрече?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очки с затемненными стеклами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располагающий взгляд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доброжелательная улыбка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строгий д</w:t>
      </w:r>
      <w:r>
        <w:rPr>
          <w:rFonts w:ascii="Times New Roman" w:hAnsi="Times New Roman" w:cs="Times New Roman"/>
          <w:sz w:val="24"/>
          <w:szCs w:val="24"/>
        </w:rPr>
        <w:t>еловой костюм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Жесты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какого типа имеют наибольшую национальную и культурную специфику и значительно разнятся в зависимости от страны?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жесты-иллюстраторы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жесты-регуляторы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3) жесты-адаптеры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жесты-символы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18. В каких случаях исполняются жесты-иллюстраторы?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для пояснения сказанного словами;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для усиления тех или иных моментов сообщения;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для подчеркивания ключевых моментов беседы;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во в</w:t>
      </w:r>
      <w:r>
        <w:rPr>
          <w:rFonts w:ascii="Times New Roman" w:hAnsi="Times New Roman" w:cs="Times New Roman"/>
          <w:sz w:val="24"/>
          <w:szCs w:val="24"/>
        </w:rPr>
        <w:t>сех выше перечисленных случаях;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19. Какой из перечисленных жестов не относится к жестам-регуляторам?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приветствие рукопожатие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частые кивки головой – для ускорения беседы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медленные кивки головой – выказывают заинтересованность в беседе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4) приподнятый вверх указательный палец – желание прервать беседу на данном месте или возразить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5) американский симво</w:t>
      </w:r>
      <w:r>
        <w:rPr>
          <w:rFonts w:ascii="Times New Roman" w:hAnsi="Times New Roman" w:cs="Times New Roman"/>
          <w:sz w:val="24"/>
          <w:szCs w:val="24"/>
        </w:rPr>
        <w:t>л «ОК», означающий «все хорошо»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20. В перечисленных ниже вариантах найдите тот, который не предполагает употребление жестов-адаптеров.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в ситуациях стресса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в затруднительных ситуациях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для пояснения сказанного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4) служат признаком переживаний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все перечисленные выше случаи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21.Установите соответствие.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1. Виды общения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2. Формы общения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презентация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торги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в) познавательное общение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г) деловые переговоры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д) телефонное общение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е) суггестивное общение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ж) ритуальное общение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спор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деловое совещание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22. Какой вид активного слушания представлен ниже? – Боюсь, меня не возьмут на соревнование. – Думаешь, ты недостаточно подготовлен?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а) выяснение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б) перефразирование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23. О какой стороне общения идет речь: «он на меня давил, но я не подда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>»; «он подстроился под меня»; «борьба между нами привела к поражению такого-то»; «он нанес мне удар»; «мы топтались на одном месте» и т.п.?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перцептивной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коммуникативной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3)и</w:t>
      </w:r>
      <w:r>
        <w:rPr>
          <w:rFonts w:ascii="Times New Roman" w:hAnsi="Times New Roman" w:cs="Times New Roman"/>
          <w:sz w:val="24"/>
          <w:szCs w:val="24"/>
        </w:rPr>
        <w:t>нтерактивной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24. Понятия «общительность» и «коммуникативные навыки» достаточно близки друг другу, однако одно из этих понятий более узкое. Найдите характеристики, относящие к понятию – коммуникативные навыки.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умение слушать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потребность человека в других людях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 склонность человека к дружескому поведению в ситуации общения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владение жестикуляцией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5) уместность и богатство мимики</w:t>
      </w:r>
      <w:r>
        <w:rPr>
          <w:rFonts w:ascii="Times New Roman" w:hAnsi="Times New Roman" w:cs="Times New Roman"/>
          <w:sz w:val="24"/>
          <w:szCs w:val="24"/>
        </w:rPr>
        <w:t>, выразительных интонаций и поз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25. «Какая глупость!», «Ну ты и грубиянка!», «Тряпка!». Какой вид обратной связи наиболее точно определяет то, что вы только что прочитали?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обратная связь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позитивная оценочная обратная связь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оценочная обратная связь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нега</w:t>
      </w:r>
      <w:r>
        <w:rPr>
          <w:rFonts w:ascii="Times New Roman" w:hAnsi="Times New Roman" w:cs="Times New Roman"/>
          <w:sz w:val="24"/>
          <w:szCs w:val="24"/>
        </w:rPr>
        <w:t>тивная оценочная обратная связь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26. В акустическую систему невербального поведения относятся две структуры – экстралингвистика и просодика. Что из перечисленного относится к экстралингвистике?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темп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2) мимика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кашель вздох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4)пауза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5) громкость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смех, плач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27. Комфортное, бесконфликтное общение. Партнеры принимают позиции друг друга. При ответном ходе участвуют те же эго-состояния партнеров, что и при побуждающем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…  Т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акие трансакции называют: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взаимодополнительными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невзаимодополнительными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 угловыми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 4) скрытыми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пересекающимися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28. «Влияние – это процесс и результат изменения одним субъектом эмоционального состояния, мыслей и поведения другого субъекта». Есть ли в этом суждении ошибка?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нет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29. Верно ли мнение, что «ритуальное» общение невозможно между близкими людьми?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2)нет</w:t>
      </w:r>
    </w:p>
    <w:p w:rsidR="001E0030" w:rsidRPr="001E0030" w:rsidRDefault="001E0030" w:rsidP="009A5F32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30. Заполните пропуск. Эффект ___________________заключается в приписывании  другим  людям  собственных качеств, обладателями которых чувствовать</w:t>
      </w:r>
      <w:r w:rsidR="009A5F32">
        <w:rPr>
          <w:rFonts w:ascii="Times New Roman" w:hAnsi="Times New Roman" w:cs="Times New Roman"/>
          <w:sz w:val="24"/>
          <w:szCs w:val="24"/>
        </w:rPr>
        <w:t xml:space="preserve"> </w:t>
      </w:r>
      <w:r w:rsidRPr="001E0030">
        <w:rPr>
          <w:rFonts w:ascii="Times New Roman" w:hAnsi="Times New Roman" w:cs="Times New Roman"/>
          <w:sz w:val="24"/>
          <w:szCs w:val="24"/>
        </w:rPr>
        <w:t>себя неприятно. Раздражительные, агрессивные люди часто приписывают эти качества другим, завистливые видят в других проявления зависти.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ореола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первичности и новизны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проекции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>31. Полное взаимопонимание, подтверждение взаимных ролевых ожиданий, созвучность участников контакта, осуществление согласованных действий носит в социальной психологии название «_____________________».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аттракции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суггестии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трансакции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конгруэнции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32. Способность прервать навязываемый сценарий и предложить свой, не со- ответствующий ожиданиям оппонента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>ак называется этот способ защиты от манипуляции?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активная защита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пассивная защита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контрманипуляция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33. Специальная область знаний, занимающаяся нормами пространственной и временной организации общения – это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 паралингвистика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экстралингвистика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34. Ошибка в оценке человека через приписывание ему определенных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честв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(информация о человеке накладывается на тот образ, который уже был создан заранее; этот образ, ранее существовавший, мешает объективной оценке) это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эффект проекции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2) эффект ореола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эффект первичности и новизны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35. Согласны ли вы с утверждением, что деловое взаимодействие предполагает обязательность контактов участников общения, независимо от их си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патий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и антипатий?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 да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нет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lastRenderedPageBreak/>
        <w:t xml:space="preserve">36. Единица взаимодействия партнеров по общению, сопровождающаяся заданием позиций каждого, это –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аттракция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интеракция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3) суггестия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трансакция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экспектация</w:t>
      </w:r>
      <w:proofErr w:type="spellEnd"/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37. «Эффект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– это приписывание партнеру собственных состояний». Есть ли в этом суждении ошибка?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нет 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38. «Эффект ореола» – это устойчивое представление о каком-либо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явл</w:t>
      </w:r>
      <w:proofErr w:type="gramStart"/>
      <w:r w:rsidRPr="001E003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или человеке, свойственное представителям той или иной группы». Есть ли в этом суждении ошибка?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1) да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нет</w:t>
      </w:r>
    </w:p>
    <w:p w:rsidR="001E0030" w:rsidRPr="001E0030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39. Заполните пропуск. Явным признаком ________________________ является чувство неудобства: вам не хочется что-то делать, говорить, а приходится – иначе неудобно, вы будете «плохо выглядеть».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 1) аттракции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2) интеракции 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3) суггестии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4) трансакции</w:t>
      </w:r>
    </w:p>
    <w:p w:rsidR="001E0030" w:rsidRPr="001E0030" w:rsidRDefault="001E0030" w:rsidP="001E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E0030">
        <w:rPr>
          <w:rFonts w:ascii="Times New Roman" w:hAnsi="Times New Roman" w:cs="Times New Roman"/>
          <w:sz w:val="24"/>
          <w:szCs w:val="24"/>
        </w:rPr>
        <w:t>экспектации</w:t>
      </w:r>
      <w:proofErr w:type="spellEnd"/>
      <w:r w:rsidRPr="001E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30" w:rsidRPr="00C12E3E" w:rsidRDefault="001E0030" w:rsidP="001E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E0030">
        <w:rPr>
          <w:rFonts w:ascii="Times New Roman" w:hAnsi="Times New Roman" w:cs="Times New Roman"/>
          <w:sz w:val="24"/>
          <w:szCs w:val="24"/>
        </w:rPr>
        <w:t>6)манипуляции</w:t>
      </w:r>
    </w:p>
    <w:p w:rsidR="009A5F32" w:rsidRPr="00C12E3E" w:rsidRDefault="009A5F32" w:rsidP="009A5F32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A5F32" w:rsidRPr="00C12E3E" w:rsidSect="0089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34C"/>
    <w:multiLevelType w:val="hybridMultilevel"/>
    <w:tmpl w:val="245654BE"/>
    <w:lvl w:ilvl="0" w:tplc="41CA66B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158B7"/>
    <w:multiLevelType w:val="hybridMultilevel"/>
    <w:tmpl w:val="7D4A1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1C01"/>
    <w:rsid w:val="001E0030"/>
    <w:rsid w:val="001E603A"/>
    <w:rsid w:val="004C1C01"/>
    <w:rsid w:val="006C6D68"/>
    <w:rsid w:val="00892A93"/>
    <w:rsid w:val="009A5F32"/>
    <w:rsid w:val="00A00E67"/>
    <w:rsid w:val="00C025A7"/>
    <w:rsid w:val="00C12E3E"/>
    <w:rsid w:val="00C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loser</dc:creator>
  <cp:lastModifiedBy>admin</cp:lastModifiedBy>
  <cp:revision>4</cp:revision>
  <dcterms:created xsi:type="dcterms:W3CDTF">2016-05-18T11:18:00Z</dcterms:created>
  <dcterms:modified xsi:type="dcterms:W3CDTF">2016-05-18T12:30:00Z</dcterms:modified>
</cp:coreProperties>
</file>