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A" w:rsidRPr="003261AA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Формат текста </w:t>
      </w:r>
      <w:r w:rsidR="00F66D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должен быть </w:t>
      </w:r>
      <w:r w:rsidRPr="003261AA">
        <w:rPr>
          <w:rFonts w:ascii="Times New Roman" w:hAnsi="Times New Roman" w:cs="Times New Roman"/>
          <w:b/>
          <w:sz w:val="28"/>
          <w:szCs w:val="28"/>
          <w:u w:val="single"/>
        </w:rPr>
        <w:t>такой:</w:t>
      </w:r>
    </w:p>
    <w:p w:rsidR="003261AA" w:rsidRPr="009666C2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7"/>
          <w:szCs w:val="27"/>
        </w:rPr>
      </w:pPr>
      <w:r w:rsidRPr="009666C2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9666C2">
        <w:rPr>
          <w:rFonts w:ascii="Times New Roman" w:hAnsi="Times New Roman" w:cs="Times New Roman"/>
          <w:b/>
          <w:sz w:val="27"/>
          <w:szCs w:val="27"/>
          <w:lang w:val="en-US"/>
        </w:rPr>
        <w:t>TimesNewRoman</w:t>
      </w:r>
    </w:p>
    <w:p w:rsidR="003261AA" w:rsidRPr="009666C2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7"/>
          <w:szCs w:val="27"/>
        </w:rPr>
      </w:pPr>
      <w:r w:rsidRPr="009666C2">
        <w:rPr>
          <w:rFonts w:ascii="Times New Roman" w:hAnsi="Times New Roman" w:cs="Times New Roman"/>
          <w:b/>
          <w:sz w:val="27"/>
          <w:szCs w:val="27"/>
        </w:rPr>
        <w:t>- размер шрифта 14</w:t>
      </w:r>
    </w:p>
    <w:p w:rsidR="003261AA" w:rsidRPr="009666C2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7"/>
          <w:szCs w:val="27"/>
        </w:rPr>
      </w:pPr>
      <w:r w:rsidRPr="009666C2">
        <w:rPr>
          <w:rFonts w:ascii="Times New Roman" w:hAnsi="Times New Roman" w:cs="Times New Roman"/>
          <w:b/>
          <w:sz w:val="27"/>
          <w:szCs w:val="27"/>
        </w:rPr>
        <w:t>- интервал 1,0</w:t>
      </w:r>
    </w:p>
    <w:p w:rsidR="003261AA" w:rsidRPr="009666C2" w:rsidRDefault="003261AA" w:rsidP="003261AA">
      <w:pPr>
        <w:spacing w:after="0"/>
        <w:ind w:firstLine="426"/>
        <w:rPr>
          <w:rFonts w:ascii="Times New Roman" w:hAnsi="Times New Roman" w:cs="Times New Roman"/>
          <w:b/>
          <w:sz w:val="27"/>
          <w:szCs w:val="27"/>
        </w:rPr>
      </w:pPr>
      <w:r w:rsidRPr="009666C2">
        <w:rPr>
          <w:rFonts w:ascii="Times New Roman" w:hAnsi="Times New Roman" w:cs="Times New Roman"/>
          <w:b/>
          <w:sz w:val="27"/>
          <w:szCs w:val="27"/>
        </w:rPr>
        <w:t>- объем текста 1-1,5 странички</w:t>
      </w:r>
    </w:p>
    <w:p w:rsidR="002F0178" w:rsidRPr="00A416A1" w:rsidRDefault="002F0178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6A1">
        <w:rPr>
          <w:rFonts w:ascii="Times New Roman" w:hAnsi="Times New Roman" w:cs="Times New Roman"/>
          <w:b/>
          <w:sz w:val="28"/>
          <w:szCs w:val="28"/>
        </w:rPr>
        <w:t>Нужно написать самую суть (</w:t>
      </w:r>
      <w:proofErr w:type="gramStart"/>
      <w:r w:rsidRPr="00A416A1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A416A1">
        <w:rPr>
          <w:rFonts w:ascii="Times New Roman" w:hAnsi="Times New Roman" w:cs="Times New Roman"/>
          <w:b/>
          <w:sz w:val="28"/>
          <w:szCs w:val="28"/>
        </w:rPr>
        <w:t xml:space="preserve"> где-то своими словами)</w:t>
      </w:r>
      <w:r w:rsidR="008D3CBF" w:rsidRPr="00A416A1">
        <w:rPr>
          <w:rFonts w:ascii="Times New Roman" w:hAnsi="Times New Roman" w:cs="Times New Roman"/>
          <w:b/>
          <w:sz w:val="28"/>
          <w:szCs w:val="28"/>
        </w:rPr>
        <w:t>.</w:t>
      </w:r>
    </w:p>
    <w:p w:rsidR="00A416A1" w:rsidRPr="00A416A1" w:rsidRDefault="008D3CBF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6A1">
        <w:rPr>
          <w:rFonts w:ascii="Times New Roman" w:hAnsi="Times New Roman" w:cs="Times New Roman"/>
          <w:b/>
          <w:sz w:val="28"/>
          <w:szCs w:val="28"/>
        </w:rPr>
        <w:t>Если где-то нужны схемы</w:t>
      </w:r>
      <w:r w:rsidR="0001129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A416A1">
        <w:rPr>
          <w:rFonts w:ascii="Times New Roman" w:hAnsi="Times New Roman" w:cs="Times New Roman"/>
          <w:b/>
          <w:sz w:val="28"/>
          <w:szCs w:val="28"/>
        </w:rPr>
        <w:t>формулы, обязательно их указать.</w:t>
      </w:r>
    </w:p>
    <w:p w:rsidR="008D3CBF" w:rsidRDefault="00A416A1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6A1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A416A1">
        <w:rPr>
          <w:rFonts w:ascii="Times New Roman" w:hAnsi="Times New Roman" w:cs="Times New Roman"/>
          <w:b/>
          <w:sz w:val="28"/>
          <w:szCs w:val="28"/>
        </w:rPr>
        <w:t xml:space="preserve"> которые касаются стандартов, надо учитывать новый стандарт ISO 9001:2015</w:t>
      </w:r>
      <w:r w:rsidR="00A6254E">
        <w:rPr>
          <w:rFonts w:ascii="Times New Roman" w:hAnsi="Times New Roman" w:cs="Times New Roman"/>
          <w:b/>
          <w:sz w:val="28"/>
          <w:szCs w:val="28"/>
        </w:rPr>
        <w:t>.</w:t>
      </w:r>
    </w:p>
    <w:p w:rsidR="00A6254E" w:rsidRPr="00A416A1" w:rsidRDefault="00A6254E" w:rsidP="00A416A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затрагивают «Лёгкую промышленность»</w:t>
      </w:r>
    </w:p>
    <w:p w:rsidR="003261AA" w:rsidRDefault="003261AA" w:rsidP="003261AA">
      <w:pPr>
        <w:spacing w:after="0"/>
        <w:ind w:firstLine="426"/>
        <w:jc w:val="center"/>
        <w:rPr>
          <w:rFonts w:ascii="Arial" w:hAnsi="Arial" w:cs="Arial"/>
          <w:color w:val="330066"/>
          <w:shd w:val="clear" w:color="auto" w:fill="A7C5FF"/>
        </w:rPr>
      </w:pPr>
    </w:p>
    <w:p w:rsidR="00FE3B32" w:rsidRDefault="00A6254E" w:rsidP="00FE3B3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A6254E"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A62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курсу «Квалиметрия и управление качеством»</w:t>
      </w:r>
      <w:r w:rsidR="009666C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FE3B32" w:rsidRDefault="00FE3B32" w:rsidP="00FE3B3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254E" w:rsidRPr="00FE3B32" w:rsidRDefault="00FE3B32" w:rsidP="009666C2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B32">
        <w:rPr>
          <w:rFonts w:ascii="Times New Roman" w:hAnsi="Times New Roman" w:cs="Times New Roman"/>
          <w:sz w:val="28"/>
          <w:szCs w:val="28"/>
        </w:rPr>
        <w:t>Диаграмма Парето. Контрольные карты для управления процессом.</w:t>
      </w:r>
    </w:p>
    <w:p w:rsidR="00A6254E" w:rsidRDefault="00A6254E" w:rsidP="0001129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1AA" w:rsidRPr="0001129A" w:rsidRDefault="003261AA" w:rsidP="0001129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>Вопросы по курсу «</w:t>
      </w:r>
      <w:r w:rsidR="0001129A" w:rsidRPr="0001129A">
        <w:rPr>
          <w:rFonts w:ascii="Times New Roman" w:hAnsi="Times New Roman" w:cs="Times New Roman"/>
          <w:b/>
          <w:sz w:val="28"/>
          <w:szCs w:val="28"/>
          <w:u w:val="single"/>
        </w:rPr>
        <w:t>Методы и средства измерений, испытаний и контроля</w:t>
      </w: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261AA" w:rsidRDefault="00FE3B32" w:rsidP="00FE3B32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B32">
        <w:rPr>
          <w:rFonts w:ascii="Times New Roman" w:hAnsi="Times New Roman" w:cs="Times New Roman"/>
          <w:sz w:val="28"/>
          <w:szCs w:val="28"/>
        </w:rPr>
        <w:t xml:space="preserve">Методы и средства измерения геометрических величин. Механические средства измерения геометрических величин: меры длины, </w:t>
      </w:r>
      <w:proofErr w:type="spellStart"/>
      <w:r w:rsidRPr="00FE3B32">
        <w:rPr>
          <w:rFonts w:ascii="Times New Roman" w:hAnsi="Times New Roman" w:cs="Times New Roman"/>
          <w:sz w:val="28"/>
          <w:szCs w:val="28"/>
        </w:rPr>
        <w:t>штангенприборы</w:t>
      </w:r>
      <w:proofErr w:type="spellEnd"/>
      <w:r w:rsidRPr="00FE3B32">
        <w:rPr>
          <w:rFonts w:ascii="Times New Roman" w:hAnsi="Times New Roman" w:cs="Times New Roman"/>
          <w:sz w:val="28"/>
          <w:szCs w:val="28"/>
        </w:rPr>
        <w:t>, микрометрические инструменты. Оптико-механические средства измерения геометрических величин: измерительные проекторы, измерительные микроскопы.</w:t>
      </w:r>
    </w:p>
    <w:p w:rsidR="00FE3B32" w:rsidRDefault="00FE3B32" w:rsidP="00FE3B32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B32">
        <w:rPr>
          <w:rFonts w:ascii="Times New Roman" w:hAnsi="Times New Roman" w:cs="Times New Roman"/>
          <w:sz w:val="28"/>
          <w:szCs w:val="28"/>
        </w:rPr>
        <w:t>Методы и средства измерения показателей механических свойств материалов.</w:t>
      </w:r>
    </w:p>
    <w:p w:rsidR="00FE3B32" w:rsidRDefault="00FE3B32" w:rsidP="00FE3B32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9C1">
        <w:rPr>
          <w:rFonts w:ascii="Times New Roman" w:hAnsi="Times New Roman" w:cs="Times New Roman"/>
          <w:sz w:val="28"/>
          <w:szCs w:val="28"/>
        </w:rPr>
        <w:t xml:space="preserve">Методы и средства измерения физических свойств материалов. Гигрометры и гигрографы. </w:t>
      </w:r>
      <w:proofErr w:type="spellStart"/>
      <w:r w:rsidRPr="003F39C1">
        <w:rPr>
          <w:rFonts w:ascii="Times New Roman" w:hAnsi="Times New Roman" w:cs="Times New Roman"/>
          <w:sz w:val="28"/>
          <w:szCs w:val="28"/>
        </w:rPr>
        <w:t>Термокамеры</w:t>
      </w:r>
      <w:proofErr w:type="spellEnd"/>
      <w:r w:rsidRPr="003F39C1">
        <w:rPr>
          <w:rFonts w:ascii="Times New Roman" w:hAnsi="Times New Roman" w:cs="Times New Roman"/>
          <w:sz w:val="28"/>
          <w:szCs w:val="28"/>
        </w:rPr>
        <w:t>. Сорбционно-электролитические преобразователи. Сорбционно-кулонометрические преобразователи. Емкостные преобразователи.</w:t>
      </w:r>
    </w:p>
    <w:p w:rsidR="00FE3B32" w:rsidRDefault="00FE3B32" w:rsidP="009666C2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9C1">
        <w:rPr>
          <w:rFonts w:ascii="Times New Roman" w:hAnsi="Times New Roman" w:cs="Times New Roman"/>
          <w:sz w:val="28"/>
          <w:szCs w:val="28"/>
        </w:rPr>
        <w:t>Средства измерения расхода веществ. Расходомеры постоянного перепада давлений. Расходомеры переменного перепада давлений. Расходомеры переменного уровня.</w:t>
      </w:r>
    </w:p>
    <w:p w:rsidR="003B2CFC" w:rsidRPr="00FE3B32" w:rsidRDefault="003B2CFC" w:rsidP="009666C2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CFC">
        <w:rPr>
          <w:rFonts w:ascii="Times New Roman" w:hAnsi="Times New Roman" w:cs="Times New Roman"/>
          <w:sz w:val="28"/>
          <w:szCs w:val="28"/>
        </w:rPr>
        <w:t>Методы и средства измерения температуры. Термоэлектрические преобразователи (термопары). Тепловые преобразователи. Термометры расширения, сопротивления. Пирометры. Дилатометрические, биметаллические, манометрические, термоэлектрические преобразователи температуры.</w:t>
      </w:r>
    </w:p>
    <w:p w:rsidR="00A6254E" w:rsidRPr="0001129A" w:rsidRDefault="00A6254E" w:rsidP="0001129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129A" w:rsidRDefault="009666C2" w:rsidP="0001129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29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по курсу </w:t>
      </w:r>
      <w:r w:rsidR="00A6254E" w:rsidRPr="00A6254E">
        <w:rPr>
          <w:rFonts w:ascii="Times New Roman" w:hAnsi="Times New Roman" w:cs="Times New Roman"/>
          <w:b/>
          <w:sz w:val="28"/>
          <w:szCs w:val="28"/>
          <w:u w:val="single"/>
        </w:rPr>
        <w:t>«Сертификация».</w:t>
      </w:r>
    </w:p>
    <w:p w:rsidR="00A6254E" w:rsidRPr="009666C2" w:rsidRDefault="009666C2" w:rsidP="009666C2">
      <w:pPr>
        <w:pStyle w:val="a4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6C2">
        <w:rPr>
          <w:rFonts w:ascii="Times New Roman" w:hAnsi="Times New Roman" w:cs="Times New Roman"/>
          <w:sz w:val="28"/>
          <w:szCs w:val="28"/>
        </w:rPr>
        <w:t>Основные  схемы сертификации и декларирования соответствия, их отличия. Особенности сертификации продукции легкой промышленности.</w:t>
      </w:r>
    </w:p>
    <w:p w:rsidR="009666C2" w:rsidRPr="009666C2" w:rsidRDefault="009666C2" w:rsidP="009666C2">
      <w:pPr>
        <w:pStyle w:val="a4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6C2">
        <w:rPr>
          <w:rFonts w:ascii="Times New Roman" w:hAnsi="Times New Roman" w:cs="Times New Roman"/>
          <w:sz w:val="28"/>
          <w:szCs w:val="28"/>
        </w:rPr>
        <w:t>Отличия единого перечня продукции, подлежащей обязательной сертификации, от единого перечня продукции в форме принятия декларации о соответствии. Кто утверждает перечни продукции?</w:t>
      </w:r>
    </w:p>
    <w:sectPr w:rsidR="009666C2" w:rsidRPr="009666C2" w:rsidSect="000112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0E1"/>
    <w:multiLevelType w:val="hybridMultilevel"/>
    <w:tmpl w:val="CC8E1B90"/>
    <w:lvl w:ilvl="0" w:tplc="E0CA2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F3504"/>
    <w:multiLevelType w:val="hybridMultilevel"/>
    <w:tmpl w:val="6D443932"/>
    <w:lvl w:ilvl="0" w:tplc="67C44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BF4B47"/>
    <w:multiLevelType w:val="hybridMultilevel"/>
    <w:tmpl w:val="3AD67710"/>
    <w:lvl w:ilvl="0" w:tplc="589E0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E52A81"/>
    <w:multiLevelType w:val="hybridMultilevel"/>
    <w:tmpl w:val="BA700BFA"/>
    <w:lvl w:ilvl="0" w:tplc="6ADCFB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643892"/>
    <w:multiLevelType w:val="hybridMultilevel"/>
    <w:tmpl w:val="A95E1722"/>
    <w:lvl w:ilvl="0" w:tplc="D3C82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DA3B54"/>
    <w:multiLevelType w:val="hybridMultilevel"/>
    <w:tmpl w:val="6BCE464E"/>
    <w:lvl w:ilvl="0" w:tplc="3EA6D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885EB1"/>
    <w:multiLevelType w:val="hybridMultilevel"/>
    <w:tmpl w:val="0382CBD8"/>
    <w:lvl w:ilvl="0" w:tplc="12E8B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9F7602"/>
    <w:multiLevelType w:val="hybridMultilevel"/>
    <w:tmpl w:val="6AAA5690"/>
    <w:lvl w:ilvl="0" w:tplc="61964D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AA"/>
    <w:rsid w:val="0001129A"/>
    <w:rsid w:val="002F0178"/>
    <w:rsid w:val="003261AA"/>
    <w:rsid w:val="00372FFC"/>
    <w:rsid w:val="003B2CFC"/>
    <w:rsid w:val="00506F8D"/>
    <w:rsid w:val="008D3CBF"/>
    <w:rsid w:val="009666C2"/>
    <w:rsid w:val="00A416A1"/>
    <w:rsid w:val="00A6254E"/>
    <w:rsid w:val="00C9776E"/>
    <w:rsid w:val="00DE5220"/>
    <w:rsid w:val="00F66D37"/>
    <w:rsid w:val="00FE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1AA"/>
    <w:pPr>
      <w:ind w:left="720"/>
      <w:contextualSpacing/>
    </w:pPr>
  </w:style>
  <w:style w:type="character" w:styleId="a5">
    <w:name w:val="Strong"/>
    <w:basedOn w:val="a0"/>
    <w:uiPriority w:val="22"/>
    <w:qFormat/>
    <w:rsid w:val="00326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112</cp:lastModifiedBy>
  <cp:revision>2</cp:revision>
  <dcterms:created xsi:type="dcterms:W3CDTF">2016-02-04T11:21:00Z</dcterms:created>
  <dcterms:modified xsi:type="dcterms:W3CDTF">2016-02-04T11:21:00Z</dcterms:modified>
</cp:coreProperties>
</file>