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CC1" w:rsidRDefault="009413DF">
      <w:pPr>
        <w:rPr>
          <w:rFonts w:ascii="MuriadPro" w:hAnsi="MuriadPro"/>
        </w:rPr>
      </w:pPr>
      <w:r>
        <w:rPr>
          <w:rFonts w:ascii="MuriadPro" w:hAnsi="MuriadPro"/>
        </w:rPr>
        <w:t>Гражданский процесс.</w:t>
      </w:r>
    </w:p>
    <w:p w:rsidR="009413DF" w:rsidRDefault="009413DF">
      <w:r>
        <w:t>Контрольная работа выполняется на одной стороне стандартных листов формата А</w:t>
      </w:r>
      <w:proofErr w:type="gramStart"/>
      <w:r>
        <w:t>4</w:t>
      </w:r>
      <w:proofErr w:type="gramEnd"/>
      <w:r>
        <w:t xml:space="preserve"> (210х297 мм). Объем работы должен составлять 15-20 страниц машинописного или компьютерного текста. Компьютерный текст набирается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14 размера с полуторным интервалом. Абзацный отступ – 1,25 (5 знаков). </w:t>
      </w:r>
      <w:proofErr w:type="gramStart"/>
      <w:r>
        <w:t>Напечатанный текст должен иметь поля: верхнее – 20 мм, нижнее – 20 мм, правое – 10 мм, левое – 30 мм.</w:t>
      </w:r>
      <w:proofErr w:type="gramEnd"/>
    </w:p>
    <w:p w:rsidR="009413DF" w:rsidRDefault="00913DF0">
      <w:r>
        <w:t>Гражданский процесс</w:t>
      </w:r>
    </w:p>
    <w:p w:rsidR="00913DF0" w:rsidRDefault="00913DF0">
      <w:r>
        <w:t>План</w:t>
      </w:r>
    </w:p>
    <w:p w:rsidR="009413DF" w:rsidRDefault="009413DF">
      <w:r>
        <w:t xml:space="preserve"> 1. Доказательства: понятие и виды.</w:t>
      </w:r>
    </w:p>
    <w:p w:rsidR="009413DF" w:rsidRDefault="009413DF">
      <w:r>
        <w:t xml:space="preserve"> 2. Подготовка дела к судебному разбирательству.</w:t>
      </w:r>
    </w:p>
    <w:p w:rsidR="009413DF" w:rsidRDefault="009413DF">
      <w:r>
        <w:t xml:space="preserve"> 3. Приказное производство.</w:t>
      </w:r>
    </w:p>
    <w:p w:rsidR="009413DF" w:rsidRDefault="009413DF">
      <w:r>
        <w:t xml:space="preserve"> Практическое задание</w:t>
      </w:r>
    </w:p>
    <w:p w:rsidR="009413DF" w:rsidRDefault="009413DF">
      <w:r>
        <w:t xml:space="preserve"> </w:t>
      </w:r>
      <w:proofErr w:type="gramStart"/>
      <w:r>
        <w:t xml:space="preserve">6 марта 2012 г. </w:t>
      </w:r>
      <w:proofErr w:type="spellStart"/>
      <w:r>
        <w:t>Докопаев</w:t>
      </w:r>
      <w:proofErr w:type="spellEnd"/>
      <w:r>
        <w:t xml:space="preserve"> И.А. подал апелляционную жалобу на решение суда первой инстанции, принятое в окончательной форме 1 марта 2012 г. Судья в соответствии со ст. 323 ГПК вынес определение об оставлении жалобы без движения, поскольку она не была оплачена государственной пошлиной, установив срок оплаты до 20 марта 2012 г. 25 марта истец оплатил государственную пошлину и направил</w:t>
      </w:r>
      <w:proofErr w:type="gramEnd"/>
      <w:r>
        <w:t xml:space="preserve"> квитанцию об оплате по почте в суд. Судья вынес определение о возвращении апелляционной жалобы по причине неисполнения в установленный срок указаний об оплате пошлины. Определение судьи </w:t>
      </w:r>
      <w:proofErr w:type="spellStart"/>
      <w:r>
        <w:t>Докопаев</w:t>
      </w:r>
      <w:proofErr w:type="spellEnd"/>
      <w:r>
        <w:t xml:space="preserve"> И.А. обжаловал в вышестоящий суд, сославшись на то, что он не мог ввиду отсутствия денежных средств оплатить пошлину в указанный судом срок. </w:t>
      </w:r>
      <w:proofErr w:type="gramStart"/>
      <w:r>
        <w:t>Постановление</w:t>
      </w:r>
      <w:proofErr w:type="gramEnd"/>
      <w:r>
        <w:t xml:space="preserve"> какого содержания должен принять вышестоящий суд по жалобе истца? Как надлежало поступить истцу при невозможности выполнения указаний судьи в установленный срок?</w:t>
      </w:r>
    </w:p>
    <w:p w:rsidR="009413DF" w:rsidRDefault="009413DF">
      <w:r>
        <w:t>Нормативные правовые акты и судебная практика</w:t>
      </w:r>
    </w:p>
    <w:p w:rsidR="009413DF" w:rsidRDefault="009413DF">
      <w:r>
        <w:t xml:space="preserve"> 1. Конвенция о защите прав человека и основных свобод, ETS № 5 (заключена в г. Риме 4 ноября 1950 г., с изменениями и дополнениями от 11 мая 1994 г.) // СЗ РФ. 2001. № 2. Ст.163. 2. Конвенция по вопросам гражданского процесса (Гаага, 1 марта 1954 г.) // Вестник ВАС РФ.1996. № 12. 3. Конвенция о вручении за границей судебных и внесудебных документов по гражданским и торговым делам от 15 ноября 1995 г. // Бюллетень международных договоров. 2005. № 3. 4. Конституция Российской Федерации. Принята всенародным голосованием 12 декабря 1993 г. // Российская газета. - 1993. - 23 декабря. 5. Федеральный Конституционный закон от 21 июля 1994 г. № 1– ФКЗ «О Конституционном Суде Российской Федерации» // Собрание законодательства РФ. - 1994. - № 13. - Ст. 1447. 6. Федеральный Конституционный закон от 31 декабря 1996 г. № 1-ФКЗ «О судебной системе Российской Федерации» // Собрание законодательства РФ. - 1994. - № 1. - Ст. 1. 7. Федеральный Конституционный закон от 28 апреля 1995 г. № 1-ФКЗ «Об арбитражных судах в Российской Федерации» // Собрание законодательства РФ. - 1995. - № 18. - Ст. 1589. 8. Семейный кодекс Российской Федерации от 29 декабря 1995 г. № 223-ФЗ // Собрание законодательства РФ. - 1996. № 1. Ст.16. 9. Арбитражный процессуальный кодекс Российской Федерации от 24 июля 2002 г. № 95- ФЗ // Собрание законодательства РФ. - 2002. - № 30. - Ст. 3012. 10. Гражданский процессуальный кодекс Российской Федерации от 14 ноября 2002 г. № 137 - ФЗ // Собрание </w:t>
      </w:r>
      <w:r>
        <w:lastRenderedPageBreak/>
        <w:t xml:space="preserve">законодательства РФ. - 2002. - № 46. - Ст. 4532. 11. Гражданский кодекс РФ (часть первая) от 30 ноября 1994 г. № 51- ФЗ // Собрание законодательства РФ. -1994, № 32, Ст. 3301. 12. Гражданский кодекс РФ (часть вторая) от 26 января 1996 г. № 14- ФЗ // Собрание законодательства РФ. -1996, № 5, Ст. 410. 13. Гражданский кодекс РФ (часть третья) от 26 ноября 2001 г. № 146-ФЗ // Собрание законодательства РФ. - 2001, № 49, Ст. 4552. 14. Гражданский кодекс РФ (часть четвёртая) от 18 декабря 2006 № 230- ФЗ // Собрание законодательства РФ. - 2006, № 52 (1 ч.), Ст. 5496. 15. Налоговый кодекс РФ (часть вторая) от 05 августа 2000 г. № 117-ФЗ // Собрание законодательства РФ. - 2000, № 32, Ст.3340. 16. Федеральный закон от 9 декабря 2010 года N 353-ФЗ «О внесении изменений в Гражданский процессуальный кодекс» // ПС «Консультант +».17. Федеральный закон от 2 октября 2007 г. N 229-ФЗ. « Об исполнительном производстве» // Собрание законодательства РФ. 2007. - № 33. - Ст. 3591. 18. Федеральный закон от 29 октября 1997 г. № 118-ФЗ «О судебных приставах» // Собрание законодательства РФ. - 1997. - № 30. - Ст. 3590. 19. Федеральный закон от 17 декабря 1998 г. № 188 – ФЗ « О мировых судьях в Российской Федерации» // Собрание законодательства РФ. – 1998. № 51. Ст.6270. 20. Федеральный закон от 19 апреля 2002 г. № 62-ФЗ «О гражданстве Российской Федерации» (с изменениями от 30 декабря 2008 г.) // Собрание законодательства РФ. 2002. № 22. Ст. 2031; 2009. № 1. Ст. 9. 21. Федеральный закон от 15 августа 1996 г. № 114-ФЗ «О порядке выезда из Российской Федерации и въезда в Российскую Федерацию» // Собрание законодательства РФ. 1996. - № 34. - Ст. 4029. 22. Основы законодательства РФ о нотариате от 11 февраля 1993 г. № 4462-1 // Ведомости СНД РФ и </w:t>
      </w:r>
      <w:proofErr w:type="gramStart"/>
      <w:r>
        <w:t>ВС</w:t>
      </w:r>
      <w:proofErr w:type="gramEnd"/>
      <w:r>
        <w:t xml:space="preserve"> РФ. - 1993. - № 10. - Ст. 357. 23. Постановление Пленума Верховного Суда РФ от 10 октября 2003 г. № 5 «О применении судами общей юрисдикции общепризнанных принципов и норм международного права и международных договоров Российской Федерации» // Бюллетень Верховного Суда РФ. – 2003. - № 12. 24. Постановление Пленума Верховного Суда РФ от 31 октября 1995 г. № 8 «О некоторых вопросах применения судами Конституции Российской Федерации при осуществлении правосудия» // Бюллетень Верховного Суда РФ. - 1996. - № 1. 25. Постановление Пленума Верховного Суда РФ от 19 декабря 2003 г. № 23 «О судебном решении» // Российская газета. - 2003. - № 260. 26. Постановление Пленума Верховного Суда РФ от 20 января 2003 г. № 2 «О некоторых вопросах, возникших в связи с принятием и введением в действие Гражданского процессуального кодекса Российской Федерации» // Бюллетень Верховного Суда Российской Федерации. - 2003. - № 3. 27. Постановление Пленума Верховного Суда РФ от 24 июня 2008 г. № 11 «О подготовке гражданских дел к судебному разбирательству».</w:t>
      </w:r>
    </w:p>
    <w:p w:rsidR="009413DF" w:rsidRDefault="009413DF">
      <w:r>
        <w:t xml:space="preserve"> Основная литература</w:t>
      </w:r>
    </w:p>
    <w:p w:rsidR="009413DF" w:rsidRDefault="009413DF">
      <w:r>
        <w:t xml:space="preserve"> 1. Гражданское процессуальное право России: учебник для студентов вузов, обучающихся по специальности 030501 «Юриспруденция» / Н.Д. </w:t>
      </w:r>
      <w:proofErr w:type="spellStart"/>
      <w:r>
        <w:t>Эриашвили</w:t>
      </w:r>
      <w:proofErr w:type="spellEnd"/>
      <w:r>
        <w:t xml:space="preserve"> и др.; под ред. Л.В. Тумановой, П.В. Алексия, Н.Д. </w:t>
      </w:r>
      <w:proofErr w:type="spellStart"/>
      <w:r>
        <w:t>Амаглобели</w:t>
      </w:r>
      <w:proofErr w:type="spellEnd"/>
      <w:r>
        <w:t xml:space="preserve">. – 8-е изд., </w:t>
      </w:r>
      <w:proofErr w:type="spellStart"/>
      <w:r>
        <w:t>перераб</w:t>
      </w:r>
      <w:proofErr w:type="spellEnd"/>
      <w:r>
        <w:t xml:space="preserve">. и доп. – М.: ЮНИТИ–ДАНА, 2014. 2. Гражданский процесс: </w:t>
      </w:r>
      <w:proofErr w:type="gramStart"/>
      <w:r>
        <w:t>учебник / В.</w:t>
      </w:r>
      <w:proofErr w:type="gramEnd"/>
      <w:r>
        <w:t xml:space="preserve">В. Аргунов, Е.А. Борисова, Н.С. </w:t>
      </w:r>
      <w:proofErr w:type="spellStart"/>
      <w:r>
        <w:t>Бочарова</w:t>
      </w:r>
      <w:proofErr w:type="spellEnd"/>
      <w:r>
        <w:t xml:space="preserve"> и др.; под ред. М.К. </w:t>
      </w:r>
      <w:proofErr w:type="spellStart"/>
      <w:r>
        <w:t>Треушникова</w:t>
      </w:r>
      <w:proofErr w:type="spellEnd"/>
      <w:r>
        <w:t xml:space="preserve">. 5-е изд., </w:t>
      </w:r>
      <w:proofErr w:type="spellStart"/>
      <w:r>
        <w:t>перераб</w:t>
      </w:r>
      <w:proofErr w:type="spellEnd"/>
      <w:r>
        <w:t xml:space="preserve">. и доп. М.: Статут, 2014. - 960 с. 3. Гражданский процесс: учебник / отв. ред. В.В. Ярков. – 8-е изд., </w:t>
      </w:r>
      <w:proofErr w:type="spellStart"/>
      <w:r>
        <w:t>перераб</w:t>
      </w:r>
      <w:proofErr w:type="spellEnd"/>
      <w:r>
        <w:t>. и доп. – М.</w:t>
      </w:r>
      <w:proofErr w:type="gramStart"/>
      <w:r>
        <w:t xml:space="preserve"> :</w:t>
      </w:r>
      <w:proofErr w:type="gramEnd"/>
      <w:r>
        <w:t xml:space="preserve"> </w:t>
      </w:r>
      <w:proofErr w:type="spellStart"/>
      <w:r>
        <w:t>Инфотропик</w:t>
      </w:r>
      <w:proofErr w:type="spellEnd"/>
      <w:r>
        <w:t xml:space="preserve"> </w:t>
      </w:r>
      <w:proofErr w:type="spellStart"/>
      <w:r>
        <w:t>Медиа</w:t>
      </w:r>
      <w:proofErr w:type="spellEnd"/>
      <w:r>
        <w:t xml:space="preserve">, 2012. – 768 с.4. Постатейный комментарий к Гражданскому процессуальному кодексу Российской Федерации / А.В. Аргунов, В.В. Аргунов, А.В. Демкина и др.; под ред. П.В. Крашенинникова. М.: Статут, 2012. 636 </w:t>
      </w:r>
      <w:proofErr w:type="gramStart"/>
      <w:r>
        <w:t>с</w:t>
      </w:r>
      <w:proofErr w:type="gramEnd"/>
      <w:r>
        <w:t xml:space="preserve">. </w:t>
      </w:r>
      <w:proofErr w:type="gramStart"/>
      <w:r>
        <w:t>Составитель</w:t>
      </w:r>
      <w:proofErr w:type="gramEnd"/>
      <w:r>
        <w:t xml:space="preserve">: преподаватель кафедры гражданского права и процесса, </w:t>
      </w:r>
      <w:proofErr w:type="spellStart"/>
      <w:r>
        <w:t>к.ю.н</w:t>
      </w:r>
      <w:proofErr w:type="spellEnd"/>
      <w:r>
        <w:t xml:space="preserve">., майор полиции </w:t>
      </w:r>
      <w:proofErr w:type="spellStart"/>
      <w:r>
        <w:t>Крысанова-Кирсанова</w:t>
      </w:r>
      <w:proofErr w:type="spellEnd"/>
      <w:r>
        <w:t xml:space="preserve"> И.Г.</w:t>
      </w:r>
    </w:p>
    <w:sectPr w:rsidR="009413DF" w:rsidSect="00E14C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uriadPr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13DF"/>
    <w:rsid w:val="00913DF0"/>
    <w:rsid w:val="009413DF"/>
    <w:rsid w:val="00E14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C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994</Words>
  <Characters>5671</Characters>
  <Application>Microsoft Office Word</Application>
  <DocSecurity>0</DocSecurity>
  <Lines>47</Lines>
  <Paragraphs>13</Paragraphs>
  <ScaleCrop>false</ScaleCrop>
  <Company>Grizli777</Company>
  <LinksUpToDate>false</LinksUpToDate>
  <CharactersWithSpaces>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кока</dc:creator>
  <cp:keywords/>
  <dc:description/>
  <cp:lastModifiedBy>Просвещение</cp:lastModifiedBy>
  <cp:revision>4</cp:revision>
  <dcterms:created xsi:type="dcterms:W3CDTF">2016-03-11T12:45:00Z</dcterms:created>
  <dcterms:modified xsi:type="dcterms:W3CDTF">2016-03-16T10:20:00Z</dcterms:modified>
</cp:coreProperties>
</file>