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C2" w:rsidRDefault="008B7306">
      <w:r>
        <w:t>Финансовое право.</w:t>
      </w:r>
    </w:p>
    <w:p w:rsidR="008B7306" w:rsidRDefault="008B7306" w:rsidP="008B7306">
      <w:pPr>
        <w:pStyle w:val="p4"/>
      </w:pPr>
      <w:r>
        <w:rPr>
          <w:rStyle w:val="s2"/>
        </w:rPr>
        <w:t>Вариант 1</w:t>
      </w:r>
    </w:p>
    <w:p w:rsidR="008B7306" w:rsidRDefault="008B7306" w:rsidP="008B7306">
      <w:pPr>
        <w:pStyle w:val="p6"/>
      </w:pPr>
      <w:r>
        <w:rPr>
          <w:rStyle w:val="s2"/>
        </w:rPr>
        <w:t>Задание 1.</w:t>
      </w:r>
    </w:p>
    <w:p w:rsidR="008B7306" w:rsidRDefault="008B7306" w:rsidP="008B7306">
      <w:pPr>
        <w:pStyle w:val="p11"/>
      </w:pPr>
      <w:r>
        <w:t>Наука финансового права, ее задачи, предмет, методы.</w:t>
      </w:r>
    </w:p>
    <w:p w:rsidR="008B7306" w:rsidRDefault="008B7306" w:rsidP="008B7306">
      <w:pPr>
        <w:pStyle w:val="p6"/>
      </w:pPr>
      <w:r>
        <w:rPr>
          <w:rStyle w:val="s2"/>
        </w:rPr>
        <w:t>Задание 2.</w:t>
      </w:r>
    </w:p>
    <w:p w:rsidR="008B7306" w:rsidRDefault="008B7306" w:rsidP="008B7306">
      <w:pPr>
        <w:pStyle w:val="p11"/>
      </w:pPr>
      <w:r>
        <w:t>Государственные доходы: понятие, система, виды.</w:t>
      </w:r>
    </w:p>
    <w:p w:rsidR="008B7306" w:rsidRDefault="008B7306" w:rsidP="008B7306">
      <w:pPr>
        <w:pStyle w:val="p6"/>
      </w:pPr>
      <w:r>
        <w:rPr>
          <w:rStyle w:val="s2"/>
        </w:rPr>
        <w:t>Задание 3.</w:t>
      </w:r>
    </w:p>
    <w:p w:rsidR="008B7306" w:rsidRDefault="008B7306" w:rsidP="008B7306">
      <w:pPr>
        <w:pStyle w:val="p11"/>
      </w:pPr>
      <w:r>
        <w:t>Правовые основы аудита Российской Федерации. Правовое значение акта аудиторской проверки</w:t>
      </w:r>
    </w:p>
    <w:p w:rsidR="008B7306" w:rsidRDefault="008B7306" w:rsidP="008B7306">
      <w:pPr>
        <w:pStyle w:val="p6"/>
      </w:pPr>
      <w:r>
        <w:rPr>
          <w:rStyle w:val="s2"/>
        </w:rPr>
        <w:t>Задача.</w:t>
      </w:r>
    </w:p>
    <w:p w:rsidR="008B7306" w:rsidRDefault="008B7306" w:rsidP="008B7306">
      <w:pPr>
        <w:pStyle w:val="p11"/>
      </w:pPr>
      <w:r>
        <w:t xml:space="preserve">Средства, полученные муниципальным образованием в результате применения мер гражданско-правовой, административной и уголовной ответственности, в том числе штрафы, конфискации, компенсации, а также штрафные санкции за нарушение налогового законодательства, были учтены как неналоговые доходы местного бюджета. </w:t>
      </w:r>
    </w:p>
    <w:p w:rsidR="008B7306" w:rsidRDefault="008B7306" w:rsidP="008B7306">
      <w:pPr>
        <w:pStyle w:val="p11"/>
      </w:pPr>
      <w:r>
        <w:t>Правомерны ли действия органов местного самоуправления? Обоснуйте ваш ответ на основании норм законодательных актов.</w:t>
      </w:r>
    </w:p>
    <w:p w:rsidR="008B7306" w:rsidRDefault="008B7306" w:rsidP="008B7306">
      <w:pPr>
        <w:pStyle w:val="p11"/>
      </w:pPr>
      <w:r>
        <w:t xml:space="preserve"> Объем контрольной работы должен составлять не менее 10 страниц машинописного текста формата А 4 или 15-20 страниц рукописного текста того же формата. Титульный лист выполняется в соответствии с общепринятыми в университете правилами (см. приложение).</w:t>
      </w:r>
    </w:p>
    <w:p w:rsidR="00257247" w:rsidRDefault="00257247" w:rsidP="008B7306">
      <w:pPr>
        <w:pStyle w:val="p11"/>
      </w:pPr>
      <w:r>
        <w:t>Нормативные правовые акты 1. Бюджетный кодекс РФ от 31 июля 1998 г. № 145-ФЗ 2. Налоговый кодекс РФ (часть первая) от 31 июля 1998 г. № 146-ФЗ6 6 3. Налоговый кодекс РФ (часть вторая) от 05 августа 2000 г. № 117-ФЗ 4. Федеральный закон от 5 апреля 2013 г. № 41-ФЗ «О Счетной палате Российской Федерации» 5. Постановление Правительства РФ от 1 декабря 2004 г. № 1092 «О Федеральном казначействе» 6. Постановление Правительства РФ от 4 февраля 2014 г. № 77 «О Федеральной службе финансово-бюджетного надзора» Литература 1. Елизарова Н. В. Краткий конспект лекций по дисциплине «Финансовое право»: учебное пособие. – Саратов: Издательство «Вузовское образование», 2013 2. Упоров И. В., Старков О. В. Финансовое право: учебник для студентов вузов, обучающихся по направлению подготовки «Юриспруденция». – М.: ЮНИТИ-ДАНА, 2013 3. Финансовое право: учебное пособие. - М.: Московский университет МВД России, 2014 4. Финансовое право: учеб. для бакалавров / Л. Л. Арзуманова [и др.] ; под ред. Е. Ю. Грачевой. - М.: Проспект, 2013 5. Финансовое право: учебное пособие / Отв. ред. М. В. Карасева. – М.: Юрайт, 2013</w:t>
      </w:r>
    </w:p>
    <w:sectPr w:rsidR="00257247" w:rsidSect="002F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7306"/>
    <w:rsid w:val="00257247"/>
    <w:rsid w:val="002F33C2"/>
    <w:rsid w:val="008B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B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B7306"/>
  </w:style>
  <w:style w:type="paragraph" w:customStyle="1" w:styleId="p6">
    <w:name w:val="p6"/>
    <w:basedOn w:val="a"/>
    <w:rsid w:val="008B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B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B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B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B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кока</cp:lastModifiedBy>
  <cp:revision>5</cp:revision>
  <dcterms:created xsi:type="dcterms:W3CDTF">2016-03-11T11:25:00Z</dcterms:created>
  <dcterms:modified xsi:type="dcterms:W3CDTF">2016-03-11T11:52:00Z</dcterms:modified>
</cp:coreProperties>
</file>